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64" w:rsidRPr="00940964" w:rsidRDefault="00940964" w:rsidP="00940964">
      <w:pPr>
        <w:spacing w:after="10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940964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Manual Administrativo de Aplicación General en Materia de Transparencia.</w:t>
      </w:r>
    </w:p>
    <w:p w:rsidR="00940964" w:rsidRPr="00940964" w:rsidRDefault="00940964" w:rsidP="00FD3BC5">
      <w:pPr>
        <w:spacing w:after="94" w:line="240" w:lineRule="auto"/>
        <w:ind w:firstLine="288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:rsidR="00FD3BC5" w:rsidRPr="00183BB5" w:rsidRDefault="00FD3BC5" w:rsidP="00940964">
      <w:pPr>
        <w:spacing w:after="94" w:line="240" w:lineRule="auto"/>
        <w:ind w:firstLine="288"/>
        <w:jc w:val="center"/>
        <w:rPr>
          <w:rFonts w:ascii="Verdana" w:eastAsia="Times New Roman" w:hAnsi="Verdana" w:cs="Arial"/>
          <w:b/>
          <w:bCs/>
          <w:lang w:eastAsia="es-ES"/>
        </w:rPr>
      </w:pPr>
      <w:r w:rsidRPr="00183BB5">
        <w:rPr>
          <w:rFonts w:ascii="Verdana" w:eastAsia="Times New Roman" w:hAnsi="Verdana" w:cs="Arial"/>
          <w:b/>
          <w:bCs/>
          <w:lang w:eastAsia="es-ES"/>
        </w:rPr>
        <w:t>Procedimientos</w:t>
      </w:r>
    </w:p>
    <w:p w:rsidR="00183BB5" w:rsidRPr="00183BB5" w:rsidRDefault="00183BB5" w:rsidP="00940964">
      <w:pPr>
        <w:spacing w:after="94" w:line="240" w:lineRule="auto"/>
        <w:ind w:firstLine="288"/>
        <w:jc w:val="center"/>
        <w:rPr>
          <w:rFonts w:ascii="Verdana" w:eastAsia="Times New Roman" w:hAnsi="Verdana" w:cs="Times New Roman"/>
          <w:lang w:eastAsia="es-ES"/>
        </w:rPr>
      </w:pPr>
    </w:p>
    <w:p w:rsidR="00FD3BC5" w:rsidRPr="00183BB5" w:rsidRDefault="00BE4247" w:rsidP="00940964">
      <w:pPr>
        <w:spacing w:after="94" w:line="240" w:lineRule="auto"/>
        <w:ind w:hanging="720"/>
        <w:jc w:val="center"/>
        <w:rPr>
          <w:rFonts w:ascii="Verdana" w:eastAsia="Times New Roman" w:hAnsi="Verdana" w:cs="Arial"/>
          <w:b/>
          <w:bCs/>
          <w:lang w:eastAsia="es-ES"/>
        </w:rPr>
      </w:pPr>
      <w:r>
        <w:rPr>
          <w:rFonts w:ascii="Verdana" w:eastAsia="Times New Roman" w:hAnsi="Verdana" w:cs="Arial"/>
          <w:b/>
          <w:bCs/>
          <w:lang w:eastAsia="es-ES"/>
        </w:rPr>
        <w:t xml:space="preserve">            </w:t>
      </w:r>
      <w:r w:rsidR="00FD3BC5" w:rsidRPr="00183BB5">
        <w:rPr>
          <w:rFonts w:ascii="Verdana" w:eastAsia="Times New Roman" w:hAnsi="Verdana" w:cs="Arial"/>
          <w:b/>
          <w:bCs/>
          <w:lang w:eastAsia="es-ES"/>
        </w:rPr>
        <w:t>Clasificación de información</w:t>
      </w:r>
    </w:p>
    <w:p w:rsidR="00183BB5" w:rsidRPr="00940964" w:rsidRDefault="00183BB5" w:rsidP="00940964">
      <w:pPr>
        <w:spacing w:after="94" w:line="240" w:lineRule="auto"/>
        <w:ind w:hanging="720"/>
        <w:jc w:val="center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FD3BC5" w:rsidRPr="00940964" w:rsidRDefault="00FD3BC5" w:rsidP="00FD3BC5">
      <w:pPr>
        <w:spacing w:after="94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94096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6.1.1.1</w:t>
      </w:r>
      <w:r w:rsidRPr="00940964">
        <w:rPr>
          <w:rFonts w:ascii="Verdana" w:eastAsia="Times New Roman" w:hAnsi="Verdana" w:cs="Arial"/>
          <w:sz w:val="20"/>
          <w:szCs w:val="20"/>
          <w:lang w:eastAsia="es-ES"/>
        </w:rPr>
        <w:t>   </w:t>
      </w:r>
      <w:r w:rsidRPr="0094096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Objetivo</w:t>
      </w:r>
    </w:p>
    <w:p w:rsidR="00FD3BC5" w:rsidRDefault="00FD3BC5" w:rsidP="003E6098">
      <w:pPr>
        <w:spacing w:after="94" w:line="240" w:lineRule="auto"/>
        <w:ind w:hanging="72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40964">
        <w:rPr>
          <w:rFonts w:ascii="Verdana" w:eastAsia="Times New Roman" w:hAnsi="Verdana" w:cs="Arial"/>
          <w:sz w:val="20"/>
          <w:szCs w:val="20"/>
          <w:lang w:eastAsia="es-ES"/>
        </w:rPr>
        <w:t>          Facilitar la clasificación que por excepción y conforme a los supuestos de reserva y confidencialidad, establecidos en la LFTAIPG, realizan los titulares de las unidades administrativas de las dependencias y entidades.</w:t>
      </w:r>
    </w:p>
    <w:p w:rsidR="00940964" w:rsidRPr="00940964" w:rsidRDefault="00940964" w:rsidP="00FD3BC5">
      <w:pPr>
        <w:spacing w:after="94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FD3BC5" w:rsidRPr="00940964" w:rsidRDefault="00FD3BC5" w:rsidP="00FD3BC5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94096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6.1.1.2</w:t>
      </w:r>
      <w:r w:rsidRPr="00940964">
        <w:rPr>
          <w:rFonts w:ascii="Verdana" w:eastAsia="Times New Roman" w:hAnsi="Verdana" w:cs="Arial"/>
          <w:sz w:val="20"/>
          <w:szCs w:val="20"/>
          <w:lang w:eastAsia="es-ES"/>
        </w:rPr>
        <w:t>   </w:t>
      </w:r>
      <w:r w:rsidRPr="0094096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Descripción del procedimiento</w:t>
      </w:r>
    </w:p>
    <w:p w:rsidR="00FD3BC5" w:rsidRDefault="00FD3BC5" w:rsidP="003E6098">
      <w:pPr>
        <w:spacing w:after="100" w:line="240" w:lineRule="auto"/>
        <w:ind w:hanging="72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40964">
        <w:rPr>
          <w:rFonts w:ascii="Verdana" w:eastAsia="Times New Roman" w:hAnsi="Verdana" w:cs="Arial"/>
          <w:sz w:val="20"/>
          <w:szCs w:val="20"/>
          <w:lang w:eastAsia="es-ES"/>
        </w:rPr>
        <w:t>          Este apartado describe las actividades que habrá de realizar la unidad administrativa para clasificar su información.</w:t>
      </w:r>
    </w:p>
    <w:p w:rsidR="00940964" w:rsidRPr="00940964" w:rsidRDefault="00940964" w:rsidP="00FD3BC5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FD3BC5" w:rsidRPr="00940964" w:rsidRDefault="00FD3BC5" w:rsidP="00FD3BC5">
      <w:pPr>
        <w:spacing w:after="100" w:line="240" w:lineRule="auto"/>
        <w:ind w:hanging="720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94096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6.1.1.3</w:t>
      </w:r>
      <w:r w:rsidRPr="00940964">
        <w:rPr>
          <w:rFonts w:ascii="Verdana" w:eastAsia="Times New Roman" w:hAnsi="Verdana" w:cs="Arial"/>
          <w:sz w:val="20"/>
          <w:szCs w:val="20"/>
          <w:lang w:eastAsia="es-ES"/>
        </w:rPr>
        <w:t>   </w:t>
      </w:r>
      <w:r w:rsidRPr="0094096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Actividades secuenciales por responsable</w:t>
      </w:r>
    </w:p>
    <w:p w:rsidR="00FD3BC5" w:rsidRPr="00940964" w:rsidRDefault="00FD3BC5" w:rsidP="00FD3BC5">
      <w:pPr>
        <w:spacing w:after="100" w:line="240" w:lineRule="auto"/>
        <w:ind w:hanging="720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940964">
        <w:rPr>
          <w:rFonts w:ascii="Verdana" w:eastAsia="Times New Roman" w:hAnsi="Verdana" w:cs="Times New Roman"/>
          <w:sz w:val="24"/>
          <w:szCs w:val="24"/>
          <w:lang w:eastAsia="es-ES"/>
        </w:rPr>
        <w:t> </w:t>
      </w:r>
    </w:p>
    <w:tbl>
      <w:tblPr>
        <w:tblW w:w="9640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993"/>
        <w:gridCol w:w="2551"/>
        <w:gridCol w:w="1985"/>
        <w:gridCol w:w="2551"/>
      </w:tblGrid>
      <w:tr w:rsidR="00FD3BC5" w:rsidRPr="00940964" w:rsidTr="005733E4">
        <w:trPr>
          <w:trHeight w:val="57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Responsable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No.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Actividad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Método o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Herramienta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Normatividad</w:t>
            </w:r>
          </w:p>
        </w:tc>
      </w:tr>
      <w:tr w:rsidR="00FD3BC5" w:rsidRPr="00940964" w:rsidTr="00A210CD">
        <w:trPr>
          <w:trHeight w:val="105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Genera, obtiene, adquiere,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transforma la información o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una solicitud de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acceso respecto de la misma.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Revisión física o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13, 14, 15, 16 y 18 de la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LFTAIPG, 26 y 27 del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 y Décimo Quinto al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Trigésimo Sexto de los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de clasificación y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desclasificación.</w:t>
            </w:r>
          </w:p>
        </w:tc>
      </w:tr>
      <w:tr w:rsidR="00FD3BC5" w:rsidRPr="00940964" w:rsidTr="00A210CD">
        <w:trPr>
          <w:trHeight w:val="10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Identifica los expedientes o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documentos que contengan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 que deba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clasificarse como reservada o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confidencial.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Revisión física o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13, 14, 16 y 18 de la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 y Décimo Quinto al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Trigésimo Sexto de los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de clasificación y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desclasificación.</w:t>
            </w:r>
          </w:p>
        </w:tc>
      </w:tr>
      <w:tr w:rsidR="00FD3BC5" w:rsidRPr="00940964" w:rsidTr="00A210CD">
        <w:trPr>
          <w:trHeight w:val="17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 la información,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insertando una leyenda a los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expedientes o documentos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que indique su carácter de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reservado y/o confidencial.</w:t>
            </w:r>
          </w:p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* Toma nota para efectos del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procedimiento 6.1.4.3</w:t>
            </w:r>
          </w:p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Formato de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y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desclasificación de la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13, 14, 16, 18 y 30 de la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LFTAIPG.</w:t>
            </w:r>
          </w:p>
          <w:p w:rsidR="00FD3BC5" w:rsidRPr="00940964" w:rsidRDefault="00FD3BC5" w:rsidP="00FD3BC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Trigésimo séptimo al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Cuadragésimo segundo de los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para la</w:t>
            </w:r>
            <w:r w:rsidRPr="009409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940964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y desclasificación.</w:t>
            </w:r>
          </w:p>
        </w:tc>
      </w:tr>
    </w:tbl>
    <w:p w:rsidR="00FD3BC5" w:rsidRPr="00940964" w:rsidRDefault="00FD3BC5" w:rsidP="00FD3BC5">
      <w:pPr>
        <w:spacing w:after="100" w:line="240" w:lineRule="auto"/>
        <w:ind w:firstLine="288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940964">
        <w:rPr>
          <w:rFonts w:ascii="Verdana" w:eastAsia="Times New Roman" w:hAnsi="Verdana" w:cs="Times New Roman"/>
          <w:sz w:val="24"/>
          <w:szCs w:val="24"/>
          <w:lang w:eastAsia="es-ES"/>
        </w:rPr>
        <w:t> </w:t>
      </w:r>
    </w:p>
    <w:p w:rsidR="00C771FB" w:rsidRPr="00940964" w:rsidRDefault="00C771FB">
      <w:pPr>
        <w:rPr>
          <w:rFonts w:ascii="Verdana" w:hAnsi="Verdana"/>
        </w:rPr>
      </w:pPr>
    </w:p>
    <w:sectPr w:rsidR="00C771FB" w:rsidRPr="00940964" w:rsidSect="00C771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83" w:rsidRDefault="006F1783" w:rsidP="00940964">
      <w:pPr>
        <w:spacing w:after="0" w:line="240" w:lineRule="auto"/>
      </w:pPr>
      <w:r>
        <w:separator/>
      </w:r>
    </w:p>
  </w:endnote>
  <w:endnote w:type="continuationSeparator" w:id="1">
    <w:p w:rsidR="006F1783" w:rsidRDefault="006F1783" w:rsidP="0094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83" w:rsidRDefault="006F1783" w:rsidP="00940964">
      <w:pPr>
        <w:spacing w:after="0" w:line="240" w:lineRule="auto"/>
      </w:pPr>
      <w:r>
        <w:separator/>
      </w:r>
    </w:p>
  </w:footnote>
  <w:footnote w:type="continuationSeparator" w:id="1">
    <w:p w:rsidR="006F1783" w:rsidRDefault="006F1783" w:rsidP="0094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64" w:rsidRDefault="00940964">
    <w:pPr>
      <w:pStyle w:val="Encabezado"/>
    </w:pPr>
    <w:r w:rsidRPr="00940964">
      <w:rPr>
        <w:noProof/>
        <w:lang w:eastAsia="es-ES"/>
      </w:rPr>
      <w:drawing>
        <wp:inline distT="0" distB="0" distL="0" distR="0">
          <wp:extent cx="876519" cy="1044618"/>
          <wp:effectExtent l="19050" t="0" r="0" b="0"/>
          <wp:docPr id="5" name="0 Imagen" descr="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519" cy="104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964" w:rsidRDefault="0094096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BC5"/>
    <w:rsid w:val="000B36C1"/>
    <w:rsid w:val="00183BB5"/>
    <w:rsid w:val="002528D6"/>
    <w:rsid w:val="003E6098"/>
    <w:rsid w:val="003F134A"/>
    <w:rsid w:val="005733E4"/>
    <w:rsid w:val="006F1783"/>
    <w:rsid w:val="008F60A1"/>
    <w:rsid w:val="00940964"/>
    <w:rsid w:val="00A210CD"/>
    <w:rsid w:val="00A63D36"/>
    <w:rsid w:val="00BE4247"/>
    <w:rsid w:val="00C771FB"/>
    <w:rsid w:val="00DB5751"/>
    <w:rsid w:val="00FD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964"/>
  </w:style>
  <w:style w:type="paragraph" w:styleId="Piedepgina">
    <w:name w:val="footer"/>
    <w:basedOn w:val="Normal"/>
    <w:link w:val="PiedepginaCar"/>
    <w:uiPriority w:val="99"/>
    <w:semiHidden/>
    <w:unhideWhenUsed/>
    <w:rsid w:val="00940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0964"/>
  </w:style>
  <w:style w:type="paragraph" w:styleId="Textodeglobo">
    <w:name w:val="Balloon Text"/>
    <w:basedOn w:val="Normal"/>
    <w:link w:val="TextodegloboCar"/>
    <w:uiPriority w:val="99"/>
    <w:semiHidden/>
    <w:unhideWhenUsed/>
    <w:rsid w:val="0094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52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4">
          <w:marLeft w:val="108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916">
          <w:marLeft w:val="180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438">
          <w:marLeft w:val="180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427">
          <w:marLeft w:val="180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372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765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419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734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0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723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3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1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1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9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4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2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6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6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6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0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8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2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5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2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94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6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2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2011-01-31T15:46:00Z</dcterms:created>
  <dcterms:modified xsi:type="dcterms:W3CDTF">2011-02-26T00:11:00Z</dcterms:modified>
</cp:coreProperties>
</file>