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B" w:rsidRPr="000F7C7B" w:rsidRDefault="000F7C7B" w:rsidP="000F7C7B">
      <w:pPr>
        <w:spacing w:after="10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0F7C7B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Manual Administrativo de Aplicación General en Materia de Transparencia.</w:t>
      </w:r>
    </w:p>
    <w:p w:rsidR="000F7C7B" w:rsidRPr="000F7C7B" w:rsidRDefault="000F7C7B" w:rsidP="00537B3E">
      <w:pPr>
        <w:spacing w:after="100" w:line="240" w:lineRule="auto"/>
        <w:ind w:hanging="720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:rsidR="00537B3E" w:rsidRPr="000F7C7B" w:rsidRDefault="00537B3E" w:rsidP="000F7C7B">
      <w:pPr>
        <w:spacing w:after="100" w:line="240" w:lineRule="auto"/>
        <w:ind w:hanging="720"/>
        <w:jc w:val="center"/>
        <w:rPr>
          <w:rFonts w:ascii="Verdana" w:eastAsia="Times New Roman" w:hAnsi="Verdana" w:cs="Arial"/>
          <w:b/>
          <w:bCs/>
          <w:lang w:eastAsia="es-ES"/>
        </w:rPr>
      </w:pPr>
      <w:r w:rsidRPr="000F7C7B">
        <w:rPr>
          <w:rFonts w:ascii="Verdana" w:eastAsia="Times New Roman" w:hAnsi="Verdana" w:cs="Arial"/>
          <w:b/>
          <w:bCs/>
          <w:lang w:eastAsia="es-ES"/>
        </w:rPr>
        <w:t>Desclasificación de Información</w:t>
      </w:r>
    </w:p>
    <w:p w:rsidR="000F7C7B" w:rsidRPr="000F7C7B" w:rsidRDefault="000F7C7B" w:rsidP="000F7C7B">
      <w:pPr>
        <w:spacing w:after="100" w:line="240" w:lineRule="auto"/>
        <w:ind w:hanging="720"/>
        <w:jc w:val="center"/>
        <w:rPr>
          <w:rFonts w:ascii="Verdana" w:eastAsia="Times New Roman" w:hAnsi="Verdana" w:cs="Times New Roman"/>
          <w:lang w:eastAsia="es-ES"/>
        </w:rPr>
      </w:pPr>
    </w:p>
    <w:p w:rsidR="00537B3E" w:rsidRPr="000A7DC7" w:rsidRDefault="00537B3E" w:rsidP="00537B3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0A7DC7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6.1.3.1</w:t>
      </w:r>
      <w:r w:rsidRPr="000A7DC7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0A7DC7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Objetivo</w:t>
      </w:r>
    </w:p>
    <w:p w:rsidR="00537B3E" w:rsidRPr="000A7DC7" w:rsidRDefault="00537B3E" w:rsidP="009D0E99">
      <w:pPr>
        <w:spacing w:after="100" w:line="240" w:lineRule="auto"/>
        <w:ind w:hanging="72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0A7DC7">
        <w:rPr>
          <w:rFonts w:ascii="Verdana" w:eastAsia="Times New Roman" w:hAnsi="Verdana" w:cs="Arial"/>
          <w:sz w:val="20"/>
          <w:szCs w:val="20"/>
          <w:lang w:eastAsia="es-ES"/>
        </w:rPr>
        <w:t>          Desclasificar la información cuando haya transcurrido el periodo de reserva, o no habiendo transcurrido, ya no subsistan las causas que dieron origen a la clasificación, atendiendo las circunstancias de modo, tiempo y lugar.</w:t>
      </w:r>
    </w:p>
    <w:p w:rsidR="000F7C7B" w:rsidRPr="000A7DC7" w:rsidRDefault="000F7C7B" w:rsidP="00537B3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537B3E" w:rsidRPr="000A7DC7" w:rsidRDefault="00537B3E" w:rsidP="00537B3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0A7DC7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6.1.3.2</w:t>
      </w:r>
      <w:r w:rsidRPr="000A7DC7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0A7DC7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Descripción del procedimiento</w:t>
      </w:r>
    </w:p>
    <w:p w:rsidR="00537B3E" w:rsidRPr="000A7DC7" w:rsidRDefault="00537B3E" w:rsidP="009D0E99">
      <w:pPr>
        <w:spacing w:after="100" w:line="240" w:lineRule="auto"/>
        <w:ind w:hanging="72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0A7DC7">
        <w:rPr>
          <w:rFonts w:ascii="Verdana" w:eastAsia="Times New Roman" w:hAnsi="Verdana" w:cs="Arial"/>
          <w:sz w:val="20"/>
          <w:szCs w:val="20"/>
          <w:lang w:eastAsia="es-ES"/>
        </w:rPr>
        <w:t>          Este apartado describe las actividades que habrán de observar las unidades administrativas de las dependencias y entidades para desclasificar la información.</w:t>
      </w:r>
    </w:p>
    <w:p w:rsidR="000F7C7B" w:rsidRPr="000A7DC7" w:rsidRDefault="000F7C7B" w:rsidP="00537B3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537B3E" w:rsidRPr="000A7DC7" w:rsidRDefault="00537B3E" w:rsidP="00537B3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0A7DC7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6.1.3.3</w:t>
      </w:r>
      <w:r w:rsidRPr="000A7DC7">
        <w:rPr>
          <w:rFonts w:ascii="Verdana" w:eastAsia="Times New Roman" w:hAnsi="Verdana" w:cs="Arial"/>
          <w:sz w:val="20"/>
          <w:szCs w:val="20"/>
          <w:lang w:eastAsia="es-ES"/>
        </w:rPr>
        <w:t>   </w:t>
      </w:r>
      <w:r w:rsidRPr="000A7DC7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Actividades secuenciales por responsable</w:t>
      </w:r>
    </w:p>
    <w:p w:rsidR="00537B3E" w:rsidRPr="000F7C7B" w:rsidRDefault="00537B3E" w:rsidP="00537B3E">
      <w:pPr>
        <w:spacing w:after="100" w:line="240" w:lineRule="auto"/>
        <w:ind w:hanging="720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0F7C7B">
        <w:rPr>
          <w:rFonts w:ascii="Verdana" w:eastAsia="Times New Roman" w:hAnsi="Verdana" w:cs="Times New Roman"/>
          <w:sz w:val="24"/>
          <w:szCs w:val="24"/>
          <w:lang w:eastAsia="es-ES"/>
        </w:rPr>
        <w:t> </w:t>
      </w:r>
    </w:p>
    <w:tbl>
      <w:tblPr>
        <w:tblW w:w="9923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851"/>
        <w:gridCol w:w="2976"/>
        <w:gridCol w:w="1701"/>
        <w:gridCol w:w="2552"/>
      </w:tblGrid>
      <w:tr w:rsidR="00537B3E" w:rsidRPr="000F7C7B" w:rsidTr="000A7DC7">
        <w:trPr>
          <w:trHeight w:val="57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Responsable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No.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E0102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Actividad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Método o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Herramienta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Normatividad</w:t>
            </w:r>
          </w:p>
        </w:tc>
      </w:tr>
      <w:tr w:rsidR="00537B3E" w:rsidRPr="000F7C7B" w:rsidTr="000A7DC7">
        <w:trPr>
          <w:trHeight w:val="26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E0102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 expedientes o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documentos clasificados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como reservados, cuando:</w:t>
            </w:r>
          </w:p>
          <w:p w:rsidR="00537B3E" w:rsidRPr="000F7C7B" w:rsidRDefault="00537B3E" w:rsidP="00E01025">
            <w:pPr>
              <w:spacing w:after="100" w:line="240" w:lineRule="auto"/>
              <w:ind w:hanging="27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a)</w:t>
            </w:r>
            <w:r w:rsidRPr="000F7C7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 </w:t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Venza el período de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reserva;</w:t>
            </w:r>
          </w:p>
          <w:p w:rsidR="00537B3E" w:rsidRPr="000F7C7B" w:rsidRDefault="00537B3E" w:rsidP="00E01025">
            <w:pPr>
              <w:spacing w:after="100" w:line="240" w:lineRule="auto"/>
              <w:ind w:hanging="27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b)</w:t>
            </w:r>
            <w:r w:rsidRPr="000F7C7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 </w:t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Desaparezcan las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causas que dieron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origen a la clasificación,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</w:t>
            </w:r>
          </w:p>
          <w:p w:rsidR="00537B3E" w:rsidRPr="000F7C7B" w:rsidRDefault="00537B3E" w:rsidP="00E01025">
            <w:pPr>
              <w:spacing w:after="100" w:line="240" w:lineRule="auto"/>
              <w:ind w:hanging="27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c)</w:t>
            </w:r>
            <w:r w:rsidRPr="000F7C7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 </w:t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 CI o el IFAI instruyan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 su caso, la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Formato de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y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 de la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15 de la LFTAIPG, 30 y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34 del RLFTAIPG, Décimo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tercero y Décimo cuarto de los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de clasificación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 desclasificación.</w:t>
            </w:r>
          </w:p>
        </w:tc>
      </w:tr>
      <w:tr w:rsidR="00537B3E" w:rsidRPr="000F7C7B" w:rsidTr="000A7DC7">
        <w:trPr>
          <w:trHeight w:val="68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E0102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Elabora la relación de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expedientes o documentos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desclasificados.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Documento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17 de la LFTAIPG y 31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del RLFTAIPG.</w:t>
            </w:r>
          </w:p>
        </w:tc>
      </w:tr>
      <w:tr w:rsidR="00537B3E" w:rsidRPr="000F7C7B" w:rsidTr="000A7DC7">
        <w:trPr>
          <w:trHeight w:val="121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 o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(según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corresponda)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E0102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Actualiza los índices de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expedientes reservados del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IFAI conforme al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procedimiento 6.1.4.3</w:t>
            </w:r>
          </w:p>
          <w:p w:rsidR="00537B3E" w:rsidRPr="000F7C7B" w:rsidRDefault="00537B3E" w:rsidP="00E0102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índices de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expedientes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reservados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37B3E" w:rsidRPr="000F7C7B" w:rsidRDefault="00537B3E" w:rsidP="00537B3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15 de la LFTAIPG y 34</w:t>
            </w:r>
            <w:r w:rsidRPr="000F7C7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0F7C7B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del RLFTAIPG.</w:t>
            </w:r>
          </w:p>
        </w:tc>
      </w:tr>
    </w:tbl>
    <w:p w:rsidR="00537B3E" w:rsidRPr="000F7C7B" w:rsidRDefault="00537B3E" w:rsidP="00537B3E">
      <w:pPr>
        <w:spacing w:after="100" w:line="240" w:lineRule="auto"/>
        <w:ind w:firstLine="288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0F7C7B">
        <w:rPr>
          <w:rFonts w:ascii="Verdana" w:eastAsia="Times New Roman" w:hAnsi="Verdana" w:cs="Times New Roman"/>
          <w:sz w:val="24"/>
          <w:szCs w:val="24"/>
          <w:lang w:eastAsia="es-ES"/>
        </w:rPr>
        <w:t> </w:t>
      </w:r>
    </w:p>
    <w:p w:rsidR="00C771FB" w:rsidRPr="000F7C7B" w:rsidRDefault="00C771FB">
      <w:pPr>
        <w:rPr>
          <w:rFonts w:ascii="Verdana" w:hAnsi="Verdana"/>
        </w:rPr>
      </w:pPr>
    </w:p>
    <w:sectPr w:rsidR="00C771FB" w:rsidRPr="000F7C7B" w:rsidSect="00C771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75" w:rsidRDefault="00C67075" w:rsidP="000F7C7B">
      <w:pPr>
        <w:spacing w:after="0" w:line="240" w:lineRule="auto"/>
      </w:pPr>
      <w:r>
        <w:separator/>
      </w:r>
    </w:p>
  </w:endnote>
  <w:endnote w:type="continuationSeparator" w:id="1">
    <w:p w:rsidR="00C67075" w:rsidRDefault="00C67075" w:rsidP="000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75" w:rsidRDefault="00C67075" w:rsidP="000F7C7B">
      <w:pPr>
        <w:spacing w:after="0" w:line="240" w:lineRule="auto"/>
      </w:pPr>
      <w:r>
        <w:separator/>
      </w:r>
    </w:p>
  </w:footnote>
  <w:footnote w:type="continuationSeparator" w:id="1">
    <w:p w:rsidR="00C67075" w:rsidRDefault="00C67075" w:rsidP="000F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7B" w:rsidRDefault="000F7C7B">
    <w:pPr>
      <w:pStyle w:val="Encabezado"/>
    </w:pPr>
    <w:r w:rsidRPr="000F7C7B">
      <w:rPr>
        <w:noProof/>
        <w:lang w:eastAsia="es-ES"/>
      </w:rPr>
      <w:drawing>
        <wp:inline distT="0" distB="0" distL="0" distR="0">
          <wp:extent cx="876519" cy="1044618"/>
          <wp:effectExtent l="19050" t="0" r="0" b="0"/>
          <wp:docPr id="6" name="0 Imagen" descr="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519" cy="104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7C7B" w:rsidRDefault="000F7C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B3E"/>
    <w:rsid w:val="000A7DC7"/>
    <w:rsid w:val="000F7C7B"/>
    <w:rsid w:val="004A4235"/>
    <w:rsid w:val="00537B3E"/>
    <w:rsid w:val="00717A6D"/>
    <w:rsid w:val="009D0E99"/>
    <w:rsid w:val="00A25E5A"/>
    <w:rsid w:val="00C67075"/>
    <w:rsid w:val="00C771FB"/>
    <w:rsid w:val="00E0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C7B"/>
  </w:style>
  <w:style w:type="paragraph" w:styleId="Piedepgina">
    <w:name w:val="footer"/>
    <w:basedOn w:val="Normal"/>
    <w:link w:val="PiedepginaCar"/>
    <w:uiPriority w:val="99"/>
    <w:semiHidden/>
    <w:unhideWhenUsed/>
    <w:rsid w:val="000F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7C7B"/>
  </w:style>
  <w:style w:type="paragraph" w:styleId="Textodeglobo">
    <w:name w:val="Balloon Text"/>
    <w:basedOn w:val="Normal"/>
    <w:link w:val="TextodegloboCar"/>
    <w:uiPriority w:val="99"/>
    <w:semiHidden/>
    <w:unhideWhenUsed/>
    <w:rsid w:val="000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53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273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675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75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193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353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954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0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7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606">
          <w:marLeft w:val="34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068">
          <w:marLeft w:val="34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513">
          <w:marLeft w:val="34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3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4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8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5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8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3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7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0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18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2011-01-31T15:48:00Z</dcterms:created>
  <dcterms:modified xsi:type="dcterms:W3CDTF">2011-02-15T20:41:00Z</dcterms:modified>
</cp:coreProperties>
</file>