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4" w:rsidRPr="00E141A5" w:rsidRDefault="00BC3F74" w:rsidP="00BC3F74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E141A5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Manual Administrativo de Aplicación General en Materia de Transparencia.</w:t>
      </w:r>
    </w:p>
    <w:p w:rsidR="00014ACD" w:rsidRPr="00E141A5" w:rsidRDefault="00014ACD" w:rsidP="00283E62">
      <w:pPr>
        <w:spacing w:after="100" w:line="240" w:lineRule="auto"/>
        <w:ind w:hanging="720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</w:p>
    <w:p w:rsidR="00283E62" w:rsidRPr="00E141A5" w:rsidRDefault="00283E62" w:rsidP="00BC3F74">
      <w:pPr>
        <w:spacing w:after="10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ES"/>
        </w:rPr>
      </w:pPr>
      <w:r w:rsidRPr="00E141A5">
        <w:rPr>
          <w:rFonts w:ascii="Verdana" w:eastAsia="Times New Roman" w:hAnsi="Verdana" w:cs="Arial"/>
          <w:b/>
          <w:bCs/>
          <w:sz w:val="24"/>
          <w:szCs w:val="24"/>
          <w:lang w:eastAsia="es-ES"/>
        </w:rPr>
        <w:t>Recurso de Revisión y Atención de Resoluciones del IFAI</w:t>
      </w:r>
    </w:p>
    <w:p w:rsidR="00BC3F74" w:rsidRPr="00E141A5" w:rsidRDefault="00BC3F74" w:rsidP="00BC3F74">
      <w:pPr>
        <w:spacing w:after="10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283E62" w:rsidRPr="00E141A5" w:rsidRDefault="00283E62" w:rsidP="00283E62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6.3.1</w:t>
      </w:r>
      <w:r w:rsidRPr="00E141A5">
        <w:rPr>
          <w:rFonts w:ascii="Verdana" w:eastAsia="Times New Roman" w:hAnsi="Verdana" w:cs="Arial"/>
          <w:sz w:val="20"/>
          <w:szCs w:val="20"/>
          <w:lang w:eastAsia="es-ES"/>
        </w:rPr>
        <w:t>    </w:t>
      </w: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Objetivo</w:t>
      </w:r>
    </w:p>
    <w:p w:rsidR="00283E62" w:rsidRPr="00E141A5" w:rsidRDefault="00283E62" w:rsidP="00BC3F74">
      <w:pPr>
        <w:spacing w:after="10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E141A5">
        <w:rPr>
          <w:rFonts w:ascii="Verdana" w:eastAsia="Times New Roman" w:hAnsi="Verdana" w:cs="Arial"/>
          <w:sz w:val="20"/>
          <w:szCs w:val="20"/>
          <w:lang w:eastAsia="es-ES"/>
        </w:rPr>
        <w:t>          Atender con oportunidad los requerimientos de información, promover las manifestaciones y alegatos que resulten necesarios con motivo de los recursos de revisión que interpongan los particulares ante el IFAI, en contra de las determinaciones y respuestas recaídas a las solicitudes de acceso a la información o, en su caso, dar cumplimiento a las resoluciones emitidas por el IFAI.</w:t>
      </w:r>
    </w:p>
    <w:p w:rsidR="00BC3F74" w:rsidRPr="00E141A5" w:rsidRDefault="00BC3F74" w:rsidP="00BC3F74">
      <w:pPr>
        <w:spacing w:after="100" w:line="240" w:lineRule="auto"/>
        <w:ind w:hanging="72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283E62" w:rsidRPr="00E141A5" w:rsidRDefault="00283E62" w:rsidP="00283E62">
      <w:pPr>
        <w:spacing w:after="100" w:line="240" w:lineRule="auto"/>
        <w:ind w:hanging="720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6.3.2</w:t>
      </w:r>
      <w:r w:rsidRPr="00E141A5">
        <w:rPr>
          <w:rFonts w:ascii="Verdana" w:eastAsia="Times New Roman" w:hAnsi="Verdana" w:cs="Arial"/>
          <w:sz w:val="20"/>
          <w:szCs w:val="20"/>
          <w:lang w:eastAsia="es-ES"/>
        </w:rPr>
        <w:t>    </w:t>
      </w: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Descripción del procedimiento</w:t>
      </w:r>
    </w:p>
    <w:p w:rsidR="00283E62" w:rsidRPr="00E141A5" w:rsidRDefault="00283E62" w:rsidP="00BC3F74">
      <w:pPr>
        <w:spacing w:after="100" w:line="240" w:lineRule="auto"/>
        <w:ind w:hanging="720"/>
        <w:jc w:val="both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E141A5">
        <w:rPr>
          <w:rFonts w:ascii="Verdana" w:eastAsia="Times New Roman" w:hAnsi="Verdana" w:cs="Arial"/>
          <w:sz w:val="20"/>
          <w:szCs w:val="20"/>
          <w:lang w:eastAsia="es-ES"/>
        </w:rPr>
        <w:t>          Este apartado describe las actividades que habrán de observar las dependencias y entidades para atender de manera ágil y expedita los trámites derivados de la sustanciación de recursos de revisión, incluyendo las resoluciones que recaigan a los mismos</w:t>
      </w: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.</w:t>
      </w:r>
    </w:p>
    <w:p w:rsidR="00BC3F74" w:rsidRPr="00E141A5" w:rsidRDefault="00BC3F74" w:rsidP="00BC3F74">
      <w:pPr>
        <w:spacing w:after="100" w:line="240" w:lineRule="auto"/>
        <w:ind w:hanging="720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283E62" w:rsidRPr="00E141A5" w:rsidRDefault="00283E62" w:rsidP="00283E62">
      <w:pPr>
        <w:spacing w:after="100" w:line="240" w:lineRule="auto"/>
        <w:ind w:hanging="720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6.3.3</w:t>
      </w:r>
      <w:r w:rsidRPr="00E141A5">
        <w:rPr>
          <w:rFonts w:ascii="Verdana" w:eastAsia="Times New Roman" w:hAnsi="Verdana" w:cs="Arial"/>
          <w:sz w:val="20"/>
          <w:szCs w:val="20"/>
          <w:lang w:eastAsia="es-ES"/>
        </w:rPr>
        <w:t>     </w:t>
      </w:r>
      <w:r w:rsidRPr="00E141A5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Actividades secuenciales por responsable</w:t>
      </w:r>
      <w:r w:rsidRPr="00E141A5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tbl>
      <w:tblPr>
        <w:tblW w:w="9640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18"/>
        <w:gridCol w:w="2835"/>
        <w:gridCol w:w="1843"/>
        <w:gridCol w:w="1984"/>
      </w:tblGrid>
      <w:tr w:rsidR="00283E62" w:rsidRPr="000D41E3" w:rsidTr="009D2E73">
        <w:trPr>
          <w:trHeight w:val="57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Método 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Herramienta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es-ES"/>
              </w:rPr>
              <w:t>Normatividad</w:t>
            </w:r>
          </w:p>
        </w:tc>
      </w:tr>
      <w:tr w:rsidR="00283E62" w:rsidRPr="000D41E3" w:rsidTr="009D2E73">
        <w:trPr>
          <w:trHeight w:val="41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Recibe notificación relativa 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un recurso de revisión:</w:t>
            </w:r>
          </w:p>
          <w:p w:rsidR="00C80A9F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a) Acuerdo de admisión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traslado al CI, y/o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b) Requerimiento de informe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sobre el contenido de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información clasificada, y/o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c) Solicitud de información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adicional sobre el motivo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la respuesta otorgada y/o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d) Acuerdo de acceso 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información clasificada 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celebración de audiencia con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las partes, continúa en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actividad 9.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(Interpuesto por el particular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y del análisis realizado por 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IFAI se determinó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procedente).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Herramienta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28, 29 y 49 de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LFTAIPG, 88 del RLFTAIPG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Lineamiento Octavo de los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Lineamientos para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 con el IFAI.</w:t>
            </w:r>
          </w:p>
        </w:tc>
      </w:tr>
      <w:tr w:rsidR="00283E62" w:rsidRPr="000D41E3" w:rsidTr="00C80A9F">
        <w:trPr>
          <w:trHeight w:val="232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lastRenderedPageBreak/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Analiza si requiere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información de la unidad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administrativa involucrada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para atender las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notificaciones a), b) o c)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recibidas.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¿Requiere información?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Sí, continúa en la actividad 3.</w:t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No, continúa en la actividad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Análisis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LFTAIPG.</w:t>
            </w:r>
          </w:p>
        </w:tc>
      </w:tr>
      <w:tr w:rsidR="00283E62" w:rsidRPr="000D41E3" w:rsidTr="009D2E73">
        <w:trPr>
          <w:trHeight w:val="94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Requiere la información 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unidad administrativa 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mismo día en que recibió 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acuerdo de admisión.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Correo electrónico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sistema de control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gestión interna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oficio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28, 29 y 43 de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LFTAIPG.</w:t>
            </w:r>
          </w:p>
        </w:tc>
      </w:tr>
      <w:tr w:rsidR="00283E62" w:rsidRPr="000D41E3" w:rsidTr="006353E2">
        <w:trPr>
          <w:trHeight w:val="118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Unidad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administrativa.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D96A2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Remite, en el menor tiempo</w:t>
            </w:r>
            <w:r w:rsidRPr="00D96A2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br/>
            </w:r>
            <w:r w:rsidRPr="00D96A2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posible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, la información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solicitada.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Correo electrónico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sistema de control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gestión interna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oficio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42, 43, 45 y 46 de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LFTAIPG.</w:t>
            </w:r>
          </w:p>
        </w:tc>
      </w:tr>
    </w:tbl>
    <w:p w:rsidR="00283E62" w:rsidRPr="000D41E3" w:rsidRDefault="00283E62" w:rsidP="00283E62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es-ES"/>
        </w:rPr>
      </w:pPr>
    </w:p>
    <w:tbl>
      <w:tblPr>
        <w:tblW w:w="964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18"/>
        <w:gridCol w:w="2835"/>
        <w:gridCol w:w="1843"/>
        <w:gridCol w:w="1984"/>
      </w:tblGrid>
      <w:tr w:rsidR="009D2E73" w:rsidRPr="000D41E3" w:rsidTr="009D2E73">
        <w:trPr>
          <w:trHeight w:val="104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5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Elabora el proyecto de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alegatos y/o documentación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D96A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necesaria para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D96A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sustanciación del recurso de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revisión.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Documentos diversos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90 del RLFTAIPG.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9D2E73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6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Somete el proyecto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correspondiente al CI.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Documentos diversos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90 del RLFTAIPG.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6353E2">
        <w:trPr>
          <w:trHeight w:val="86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7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Aprueba el proyecto de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alegatos y/o documentación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necesaria para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D96A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sustanciación del recurso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revisión.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Documentos diversos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Art. 29 de la LFTAIPG y 90 del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6353E2">
        <w:trPr>
          <w:trHeight w:val="222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8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Remite al IFAI los alegatos y/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 documentación necesaria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para la sustanciación del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D96A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recurso de revisión,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incluyendo, dependiendo del</w:t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asunto, la notificación de la</w:t>
            </w:r>
            <w:r w:rsidR="00E07F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al solicitante de un</w:t>
            </w:r>
            <w:r w:rsidR="00D96A2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alcance o modificación de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respuesta.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En su caso, continúa en la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actividad 11.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Herramienta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 y, en su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caso, correo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electrónico o correo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certificado o estrados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Octavo, fracción III de los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Lineamientos para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 con el IFAI.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9D2E73">
        <w:trPr>
          <w:trHeight w:val="8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9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 a la unidad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</w:t>
            </w:r>
            <w:r w:rsidR="00B056A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ad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ministrativa el acuerdo.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Correo electrónico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sistema de control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gestión interna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oficio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9D2E73">
        <w:trPr>
          <w:trHeight w:val="108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o 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y unidad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administrativa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10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Atienden la celebración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B056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audiencia o el acceso 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información.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En su caso, continúa en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B056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actividad 5.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Asistencia al IFAI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9D2E73">
        <w:trPr>
          <w:trHeight w:val="6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lastRenderedPageBreak/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11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Recibe la resolución emitida</w:t>
            </w:r>
            <w:r w:rsidR="00E07F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por el IFAI.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Herramienta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Octavo, fracción VI de los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Lineamientos para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 con el IFAI.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9D2E73" w:rsidRPr="000D41E3" w:rsidTr="006353E2">
        <w:trPr>
          <w:trHeight w:val="19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12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Analiza la resolución para</w:t>
            </w:r>
            <w:r w:rsidR="00E07F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identificar el sentido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E07F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alcance que puede ser: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E07F8F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E07F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Desechar, sobreseer o</w:t>
            </w:r>
            <w:r w:rsidR="00E07F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E07F8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br w:type="page"/>
            </w:r>
            <w:r w:rsidRPr="00E07F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confirmar.</w:t>
            </w:r>
            <w:r w:rsidRPr="00E07F8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Fin de procedimiento.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E07F8F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E07F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Revocar o modificar, continúa</w:t>
            </w:r>
            <w:r w:rsidRPr="00E07F8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br w:type="page"/>
            </w:r>
            <w:r w:rsidRPr="00E07F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s-ES"/>
              </w:rPr>
              <w:t>en la actividad 13.</w:t>
            </w:r>
            <w:r w:rsidRPr="00E07F8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Análisis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</w:tbl>
    <w:p w:rsidR="00283E62" w:rsidRPr="000D41E3" w:rsidRDefault="00283E62" w:rsidP="00283E62">
      <w:pPr>
        <w:spacing w:after="0" w:line="240" w:lineRule="auto"/>
        <w:rPr>
          <w:rFonts w:ascii="Verdana" w:eastAsia="Times New Roman" w:hAnsi="Verdana" w:cs="Times New Roman"/>
          <w:vanish/>
          <w:sz w:val="16"/>
          <w:szCs w:val="16"/>
          <w:lang w:eastAsia="es-ES"/>
        </w:rPr>
      </w:pPr>
    </w:p>
    <w:tbl>
      <w:tblPr>
        <w:tblW w:w="964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14"/>
        <w:gridCol w:w="2839"/>
        <w:gridCol w:w="1843"/>
        <w:gridCol w:w="1984"/>
      </w:tblGrid>
      <w:tr w:rsidR="00283E62" w:rsidRPr="000D41E3" w:rsidTr="006C78AB">
        <w:trPr>
          <w:trHeight w:val="9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13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Realiza las gestiones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necesarias a efecto que se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dé cumplimiento a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resolución en los términos y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plazo ordenados por el IFAI.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Oficio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28 y 29 de la 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283E62" w:rsidRPr="000D41E3" w:rsidTr="00500964">
        <w:trPr>
          <w:trHeight w:val="349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Unidad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administrativa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14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Atiende los requerimientos de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la UE o SPH y/o CI.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 la información es pública,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continúa en el procedimiento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8D22C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6.2.3, Etapa II, actividad 7.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 la información es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reservada y/o confidencial,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continúa en el procedimiento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6.2.3, Etapa II, actividad 9 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Etapa V, actividad 2.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Si la información es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inexistente, continúa en 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procedimiento 6.2.3, Etapa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III, actividad 2.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CONCLUIDO EL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="00F54D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PROCEDIMIENTO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CORRESPONDIENTE,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TODAS CONTINUAN EN LA</w:t>
            </w:r>
            <w:r w:rsidR="00F54D3A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ACTIVIDAD 15.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Oficio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Arts. 42, 43, 45 y 46 de la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LFTAIPG.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  <w:tr w:rsidR="00283E62" w:rsidRPr="000D41E3" w:rsidTr="00500964">
        <w:trPr>
          <w:trHeight w:val="12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UE o SPH y/o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CI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15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Notifica el cumplimiento al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IFAI a más tardar el día de su</w:t>
            </w:r>
            <w:r w:rsidR="00E07F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vencimiento.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Fin de procedimiento.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Herramienta de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comunicación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83E62" w:rsidRPr="000D41E3" w:rsidRDefault="00283E62" w:rsidP="00283E6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Noveno de los Lineamientos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  <w:r w:rsidRPr="000D41E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ES"/>
              </w:rPr>
              <w:t>para comunicación con el IFAI.</w:t>
            </w:r>
            <w:r w:rsidRPr="000D41E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</w:tr>
    </w:tbl>
    <w:p w:rsidR="00C94016" w:rsidRDefault="00C94016" w:rsidP="00C94016">
      <w:pPr>
        <w:spacing w:after="100" w:line="240" w:lineRule="auto"/>
        <w:ind w:firstLine="288"/>
        <w:rPr>
          <w:rFonts w:ascii="Verdana" w:eastAsia="Times New Roman" w:hAnsi="Verdana" w:cs="Times New Roman"/>
          <w:sz w:val="16"/>
          <w:szCs w:val="16"/>
          <w:lang w:eastAsia="es-ES"/>
        </w:rPr>
      </w:pPr>
    </w:p>
    <w:sectPr w:rsidR="00C94016" w:rsidSect="00C771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29" w:rsidRDefault="00F03529" w:rsidP="00BC3F74">
      <w:pPr>
        <w:spacing w:after="0" w:line="240" w:lineRule="auto"/>
      </w:pPr>
      <w:r>
        <w:separator/>
      </w:r>
    </w:p>
  </w:endnote>
  <w:endnote w:type="continuationSeparator" w:id="1">
    <w:p w:rsidR="00F03529" w:rsidRDefault="00F03529" w:rsidP="00B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29" w:rsidRDefault="00F03529" w:rsidP="00BC3F74">
      <w:pPr>
        <w:spacing w:after="0" w:line="240" w:lineRule="auto"/>
      </w:pPr>
      <w:r>
        <w:separator/>
      </w:r>
    </w:p>
  </w:footnote>
  <w:footnote w:type="continuationSeparator" w:id="1">
    <w:p w:rsidR="00F03529" w:rsidRDefault="00F03529" w:rsidP="00B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74" w:rsidRDefault="00BC3F74">
    <w:pPr>
      <w:pStyle w:val="Encabezado"/>
    </w:pPr>
    <w:r w:rsidRPr="00BC3F74">
      <w:rPr>
        <w:noProof/>
        <w:lang w:eastAsia="es-ES"/>
      </w:rPr>
      <w:drawing>
        <wp:inline distT="0" distB="0" distL="0" distR="0">
          <wp:extent cx="876519" cy="1044618"/>
          <wp:effectExtent l="19050" t="0" r="0" b="0"/>
          <wp:docPr id="2" name="0 Imagen" descr="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519" cy="104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3F74" w:rsidRDefault="00BC3F74">
    <w:pPr>
      <w:pStyle w:val="Encabezado"/>
    </w:pPr>
  </w:p>
  <w:p w:rsidR="00BC3F74" w:rsidRDefault="00BC3F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3E62"/>
    <w:rsid w:val="00006170"/>
    <w:rsid w:val="00014ACD"/>
    <w:rsid w:val="00046628"/>
    <w:rsid w:val="000D41E3"/>
    <w:rsid w:val="0018048B"/>
    <w:rsid w:val="001A392C"/>
    <w:rsid w:val="002048F6"/>
    <w:rsid w:val="002146A3"/>
    <w:rsid w:val="00283E62"/>
    <w:rsid w:val="0031321C"/>
    <w:rsid w:val="00360410"/>
    <w:rsid w:val="00500964"/>
    <w:rsid w:val="00513772"/>
    <w:rsid w:val="0062095C"/>
    <w:rsid w:val="006353E2"/>
    <w:rsid w:val="006C78AB"/>
    <w:rsid w:val="008934C5"/>
    <w:rsid w:val="008D22C5"/>
    <w:rsid w:val="009D2E73"/>
    <w:rsid w:val="00AA7548"/>
    <w:rsid w:val="00B056AD"/>
    <w:rsid w:val="00B347D1"/>
    <w:rsid w:val="00BC3F74"/>
    <w:rsid w:val="00C771FB"/>
    <w:rsid w:val="00C80A9F"/>
    <w:rsid w:val="00C94016"/>
    <w:rsid w:val="00D904C3"/>
    <w:rsid w:val="00D96A26"/>
    <w:rsid w:val="00E07F8F"/>
    <w:rsid w:val="00E141A5"/>
    <w:rsid w:val="00F03529"/>
    <w:rsid w:val="00F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F74"/>
  </w:style>
  <w:style w:type="paragraph" w:styleId="Piedepgina">
    <w:name w:val="footer"/>
    <w:basedOn w:val="Normal"/>
    <w:link w:val="PiedepginaCar"/>
    <w:uiPriority w:val="99"/>
    <w:semiHidden/>
    <w:unhideWhenUsed/>
    <w:rsid w:val="00BC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3F74"/>
  </w:style>
  <w:style w:type="paragraph" w:styleId="Textodeglobo">
    <w:name w:val="Balloon Text"/>
    <w:basedOn w:val="Normal"/>
    <w:link w:val="TextodegloboCar"/>
    <w:uiPriority w:val="99"/>
    <w:semiHidden/>
    <w:unhideWhenUsed/>
    <w:rsid w:val="00B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299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627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91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523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895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89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416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1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2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3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6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9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0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4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1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5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8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7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1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2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8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4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0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7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7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7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7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1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2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4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6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49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7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2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1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9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7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5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6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0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5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3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7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3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69A4-B628-4333-BC73-750C599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2011-01-31T15:50:00Z</dcterms:created>
  <dcterms:modified xsi:type="dcterms:W3CDTF">2011-02-15T20:16:00Z</dcterms:modified>
</cp:coreProperties>
</file>